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Rationale</w:t>
      </w:r>
    </w:p>
    <w:p w:rsidR="00000000" w:rsidDel="00000000" w:rsidP="00000000" w:rsidRDefault="00000000" w:rsidRPr="00000000" w14:paraId="00000002">
      <w:pPr>
        <w:spacing w:after="0" w:lineRule="auto"/>
        <w:jc w:val="both"/>
        <w:rPr>
          <w:rFonts w:ascii="Arial" w:cs="Arial" w:eastAsia="Arial" w:hAnsi="Arial"/>
        </w:rPr>
      </w:pPr>
      <w:r w:rsidDel="00000000" w:rsidR="00000000" w:rsidRPr="00000000">
        <w:rPr>
          <w:rFonts w:ascii="Arial" w:cs="Arial" w:eastAsia="Arial" w:hAnsi="Arial"/>
          <w:rtl w:val="0"/>
        </w:rPr>
        <w:t xml:space="preserve">The primary reason for marking at Middle Barton school is to inform the teachers planning for the next day so that learning for all can be targeted quickly.  Some marking requires a deep mark and some a focus on key elements that can be picked out quickly. </w:t>
      </w:r>
    </w:p>
    <w:p w:rsidR="00000000" w:rsidDel="00000000" w:rsidP="00000000" w:rsidRDefault="00000000" w:rsidRPr="00000000" w14:paraId="00000003">
      <w:pPr>
        <w:spacing w:after="0" w:lineRule="auto"/>
        <w:jc w:val="both"/>
        <w:rPr>
          <w:rFonts w:ascii="Arial" w:cs="Arial" w:eastAsia="Arial" w:hAnsi="Arial"/>
        </w:rPr>
      </w:pPr>
      <w:r w:rsidDel="00000000" w:rsidR="00000000" w:rsidRPr="00000000">
        <w:rPr>
          <w:rFonts w:ascii="Arial" w:cs="Arial" w:eastAsia="Arial" w:hAnsi="Arial"/>
          <w:rtl w:val="0"/>
        </w:rPr>
        <w:t xml:space="preserve">Feedback to children is always most effective if given verbally during the lesson so misconceptions can be cleared up during lessons. </w:t>
      </w:r>
    </w:p>
    <w:p w:rsidR="00000000" w:rsidDel="00000000" w:rsidP="00000000" w:rsidRDefault="00000000" w:rsidRPr="00000000" w14:paraId="00000004">
      <w:pPr>
        <w:spacing w:after="0" w:lineRule="auto"/>
        <w:jc w:val="both"/>
        <w:rPr>
          <w:rFonts w:ascii="Arial" w:cs="Arial" w:eastAsia="Arial" w:hAnsi="Arial"/>
        </w:rPr>
      </w:pPr>
      <w:r w:rsidDel="00000000" w:rsidR="00000000" w:rsidRPr="00000000">
        <w:rPr>
          <w:rFonts w:ascii="Arial" w:cs="Arial" w:eastAsia="Arial" w:hAnsi="Arial"/>
          <w:rtl w:val="0"/>
        </w:rPr>
        <w:t xml:space="preserve">Pride in work is paramount and therefore we have high expectations of presentation in all subjects. </w:t>
      </w:r>
    </w:p>
    <w:p w:rsidR="00000000" w:rsidDel="00000000" w:rsidP="00000000" w:rsidRDefault="00000000" w:rsidRPr="00000000" w14:paraId="00000005">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6">
      <w:pPr>
        <w:spacing w:after="0" w:lineRule="auto"/>
        <w:jc w:val="both"/>
        <w:rPr>
          <w:rFonts w:ascii="Arial" w:cs="Arial" w:eastAsia="Arial" w:hAnsi="Arial"/>
          <w:b w:val="1"/>
        </w:rPr>
      </w:pPr>
      <w:bookmarkStart w:colFirst="0" w:colLast="0" w:name="_heading=h.gjdgxs" w:id="0"/>
      <w:bookmarkEnd w:id="0"/>
      <w:r w:rsidDel="00000000" w:rsidR="00000000" w:rsidRPr="00000000">
        <w:rPr>
          <w:rFonts w:ascii="Arial" w:cs="Arial" w:eastAsia="Arial" w:hAnsi="Arial"/>
          <w:b w:val="1"/>
          <w:rtl w:val="0"/>
        </w:rPr>
        <w:t xml:space="preserve">Strategies</w:t>
      </w:r>
    </w:p>
    <w:p w:rsidR="00000000" w:rsidDel="00000000" w:rsidP="00000000" w:rsidRDefault="00000000" w:rsidRPr="00000000" w14:paraId="00000007">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Learning Objective for the session will be the focus for the marking. The WALT will be differentiated to the needs of the child and will be RAG rated according to the depth of understanding.</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no expectation that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punctuation, grammar and spelling are highlighted or marked in every piece of work.</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time given to children to revisit work during the next session if the adult believes it to be purposeful in moving learning on.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Cursive writing will be taught throughout the school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Actions</w:t>
      </w:r>
    </w:p>
    <w:p w:rsidR="00000000" w:rsidDel="00000000" w:rsidP="00000000" w:rsidRDefault="00000000" w:rsidRPr="00000000" w14:paraId="00000011">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Marking by adults will be in green pen</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Editing by pupils will be done in purple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WALT will be high-lighted to reflect the learning from the lesson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Corrections, if not rubbed out, will have one line drawn through them with a ruler</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Verbal feedback during lessons will be given wherever possible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E">
      <w:pPr>
        <w:spacing w:after="0" w:lineRule="auto"/>
        <w:jc w:val="both"/>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1871"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pPr>
    <w:r w:rsidDel="00000000" w:rsidR="00000000" w:rsidRPr="00000000">
      <w:rPr>
        <w:rtl w:val="0"/>
      </w:rPr>
    </w:r>
  </w:p>
  <w:tbl>
    <w:tblPr>
      <w:tblStyle w:val="Table1"/>
      <w:tblW w:w="902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23"/>
      <w:gridCol w:w="4459"/>
      <w:gridCol w:w="2339"/>
      <w:tblGridChange w:id="0">
        <w:tblGrid>
          <w:gridCol w:w="2223"/>
          <w:gridCol w:w="4459"/>
          <w:gridCol w:w="2339"/>
        </w:tblGrid>
      </w:tblGridChange>
    </w:tblGrid>
    <w:tr>
      <w:tc>
        <w:tcPr/>
        <w:p w:rsidR="00000000" w:rsidDel="00000000" w:rsidP="00000000" w:rsidRDefault="00000000" w:rsidRPr="00000000" w14:paraId="00000020">
          <w:pPr>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-4344</wp:posOffset>
                </wp:positionH>
                <wp:positionV relativeFrom="paragraph">
                  <wp:posOffset>131244</wp:posOffset>
                </wp:positionV>
                <wp:extent cx="1291389" cy="1291389"/>
                <wp:effectExtent b="0" l="0" r="0" t="0"/>
                <wp:wrapNone/>
                <wp:docPr id="82" name="image2.png"/>
                <a:graphic>
                  <a:graphicData uri="http://schemas.openxmlformats.org/drawingml/2006/picture">
                    <pic:pic>
                      <pic:nvPicPr>
                        <pic:cNvPr id="0" name="image2.png"/>
                        <pic:cNvPicPr preferRelativeResize="0"/>
                      </pic:nvPicPr>
                      <pic:blipFill>
                        <a:blip r:embed="rId1"/>
                        <a:srcRect b="10559" l="14292" r="16907" t="7154"/>
                        <a:stretch>
                          <a:fillRect/>
                        </a:stretch>
                      </pic:blipFill>
                      <pic:spPr>
                        <a:xfrm>
                          <a:off x="0" y="0"/>
                          <a:ext cx="1291389" cy="1291389"/>
                        </a:xfrm>
                        <a:prstGeom prst="rect"/>
                        <a:ln/>
                      </pic:spPr>
                    </pic:pic>
                  </a:graphicData>
                </a:graphic>
              </wp:anchor>
            </w:drawing>
          </w:r>
        </w:p>
        <w:p w:rsidR="00000000" w:rsidDel="00000000" w:rsidP="00000000" w:rsidRDefault="00000000" w:rsidRPr="00000000" w14:paraId="00000021">
          <w:pPr>
            <w:jc w:val="center"/>
            <w:rPr/>
          </w:pPr>
          <w:r w:rsidDel="00000000" w:rsidR="00000000" w:rsidRPr="00000000">
            <w:rPr>
              <w:rtl w:val="0"/>
            </w:rPr>
          </w:r>
        </w:p>
      </w:tc>
      <w:tc>
        <w:tcPr/>
        <w:p w:rsidR="00000000" w:rsidDel="00000000" w:rsidP="00000000" w:rsidRDefault="00000000" w:rsidRPr="00000000" w14:paraId="00000022">
          <w:pPr>
            <w:jc w:val="center"/>
            <w:rPr/>
          </w:pPr>
          <w:r w:rsidDel="00000000" w:rsidR="00000000" w:rsidRPr="00000000">
            <w:rPr>
              <w:rtl w:val="0"/>
            </w:rPr>
          </w:r>
        </w:p>
        <w:p w:rsidR="00000000" w:rsidDel="00000000" w:rsidP="00000000" w:rsidRDefault="00000000" w:rsidRPr="00000000" w14:paraId="00000023">
          <w:pPr>
            <w:jc w:val="center"/>
            <w:rPr>
              <w:sz w:val="36"/>
              <w:szCs w:val="36"/>
            </w:rPr>
          </w:pPr>
          <w:r w:rsidDel="00000000" w:rsidR="00000000" w:rsidRPr="00000000">
            <w:rPr>
              <w:sz w:val="36"/>
              <w:szCs w:val="36"/>
              <w:rtl w:val="0"/>
            </w:rPr>
            <w:t xml:space="preserve">Policy Name </w:t>
          </w:r>
        </w:p>
        <w:p w:rsidR="00000000" w:rsidDel="00000000" w:rsidP="00000000" w:rsidRDefault="00000000" w:rsidRPr="00000000" w14:paraId="00000024">
          <w:pPr>
            <w:jc w:val="center"/>
            <w:rPr/>
          </w:pPr>
          <w:r w:rsidDel="00000000" w:rsidR="00000000" w:rsidRPr="00000000">
            <w:rPr>
              <w:rtl w:val="0"/>
            </w:rPr>
          </w:r>
        </w:p>
        <w:p w:rsidR="00000000" w:rsidDel="00000000" w:rsidP="00000000" w:rsidRDefault="00000000" w:rsidRPr="00000000" w14:paraId="00000025">
          <w:pPr>
            <w:jc w:val="center"/>
            <w:rPr/>
          </w:pPr>
          <w:r w:rsidDel="00000000" w:rsidR="00000000" w:rsidRPr="00000000">
            <w:rPr>
              <w:rtl w:val="0"/>
            </w:rPr>
            <w:t xml:space="preserve">Marking, Feedback and presentation </w:t>
          </w:r>
        </w:p>
        <w:p w:rsidR="00000000" w:rsidDel="00000000" w:rsidP="00000000" w:rsidRDefault="00000000" w:rsidRPr="00000000" w14:paraId="00000026">
          <w:pPr>
            <w:jc w:val="center"/>
            <w:rPr/>
          </w:pPr>
          <w:r w:rsidDel="00000000" w:rsidR="00000000" w:rsidRPr="00000000">
            <w:rPr>
              <w:rtl w:val="0"/>
            </w:rPr>
          </w:r>
        </w:p>
        <w:p w:rsidR="00000000" w:rsidDel="00000000" w:rsidP="00000000" w:rsidRDefault="00000000" w:rsidRPr="00000000" w14:paraId="00000027">
          <w:pPr>
            <w:jc w:val="center"/>
            <w:rPr/>
          </w:pPr>
          <w:r w:rsidDel="00000000" w:rsidR="00000000" w:rsidRPr="00000000">
            <w:rPr>
              <w:rtl w:val="0"/>
            </w:rPr>
          </w:r>
        </w:p>
        <w:p w:rsidR="00000000" w:rsidDel="00000000" w:rsidP="00000000" w:rsidRDefault="00000000" w:rsidRPr="00000000" w14:paraId="00000028">
          <w:pPr>
            <w:jc w:val="center"/>
            <w:rPr/>
          </w:pPr>
          <w:r w:rsidDel="00000000" w:rsidR="00000000" w:rsidRPr="00000000">
            <w:rPr>
              <w:rtl w:val="0"/>
            </w:rPr>
            <w:t xml:space="preserve">Date Adopted: Jan 2019</w:t>
          </w:r>
        </w:p>
        <w:p w:rsidR="00000000" w:rsidDel="00000000" w:rsidP="00000000" w:rsidRDefault="00000000" w:rsidRPr="00000000" w14:paraId="00000029">
          <w:pPr>
            <w:rPr/>
          </w:pPr>
          <w:r w:rsidDel="00000000" w:rsidR="00000000" w:rsidRPr="00000000">
            <w:rPr>
              <w:rtl w:val="0"/>
            </w:rPr>
            <w:t xml:space="preserve">                   Date For Review: Jan 2021</w:t>
          </w:r>
        </w:p>
        <w:p w:rsidR="00000000" w:rsidDel="00000000" w:rsidP="00000000" w:rsidRDefault="00000000" w:rsidRPr="00000000" w14:paraId="0000002A">
          <w:pPr>
            <w:rPr/>
          </w:pPr>
          <w:r w:rsidDel="00000000" w:rsidR="00000000" w:rsidRPr="00000000">
            <w:rPr>
              <w:rtl w:val="0"/>
            </w:rPr>
            <w:t xml:space="preserve">                   Date For Review: April 2023</w:t>
          </w:r>
        </w:p>
        <w:p w:rsidR="00000000" w:rsidDel="00000000" w:rsidP="00000000" w:rsidRDefault="00000000" w:rsidRPr="00000000" w14:paraId="0000002B">
          <w:pPr>
            <w:jc w:val="center"/>
            <w:rPr/>
          </w:pPr>
          <w:r w:rsidDel="00000000" w:rsidR="00000000" w:rsidRPr="00000000">
            <w:rPr>
              <w:rtl w:val="0"/>
            </w:rPr>
          </w:r>
        </w:p>
        <w:p w:rsidR="00000000" w:rsidDel="00000000" w:rsidP="00000000" w:rsidRDefault="00000000" w:rsidRPr="00000000" w14:paraId="0000002C">
          <w:pPr>
            <w:jc w:val="center"/>
            <w:rPr/>
          </w:pPr>
          <w:r w:rsidDel="00000000" w:rsidR="00000000" w:rsidRPr="00000000">
            <w:rPr>
              <w:rtl w:val="0"/>
            </w:rPr>
          </w:r>
        </w:p>
      </w:tc>
      <w:tc>
        <w:tcPr/>
        <w:p w:rsidR="00000000" w:rsidDel="00000000" w:rsidP="00000000" w:rsidRDefault="00000000" w:rsidRPr="00000000" w14:paraId="0000002D">
          <w:pPr>
            <w:jc w:val="center"/>
            <w:rPr/>
          </w:pPr>
          <w:r w:rsidDel="00000000" w:rsidR="00000000" w:rsidRPr="00000000">
            <w:rPr>
              <w:rtl w:val="0"/>
            </w:rPr>
          </w:r>
        </w:p>
        <w:p w:rsidR="00000000" w:rsidDel="00000000" w:rsidP="00000000" w:rsidRDefault="00000000" w:rsidRPr="00000000" w14:paraId="0000002E">
          <w:pPr>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4447</wp:posOffset>
                </wp:positionH>
                <wp:positionV relativeFrom="paragraph">
                  <wp:posOffset>0</wp:posOffset>
                </wp:positionV>
                <wp:extent cx="1348105" cy="595630"/>
                <wp:effectExtent b="0" l="0" r="0" t="0"/>
                <wp:wrapSquare wrapText="bothSides" distB="0" distT="0" distL="114300" distR="114300"/>
                <wp:docPr id="8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348105" cy="595630"/>
                        </a:xfrm>
                        <a:prstGeom prst="rect"/>
                        <a:ln/>
                      </pic:spPr>
                    </pic:pic>
                  </a:graphicData>
                </a:graphic>
              </wp:anchor>
            </w:drawing>
          </w:r>
        </w:p>
        <w:p w:rsidR="00000000" w:rsidDel="00000000" w:rsidP="00000000" w:rsidRDefault="00000000" w:rsidRPr="00000000" w14:paraId="0000002F">
          <w:pPr>
            <w:jc w:val="center"/>
            <w:rPr/>
          </w:pPr>
          <w:r w:rsidDel="00000000" w:rsidR="00000000" w:rsidRPr="00000000">
            <w:rPr>
              <w:rtl w:val="0"/>
            </w:rPr>
          </w:r>
        </w:p>
      </w:tc>
    </w:tr>
  </w:tbl>
  <w:p w:rsidR="00000000" w:rsidDel="00000000" w:rsidP="00000000" w:rsidRDefault="00000000" w:rsidRPr="00000000" w14:paraId="00000030">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8677D"/>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A47F0D"/>
    <w:rPr>
      <w:color w:val="0563c1" w:themeColor="hyperlink"/>
      <w:u w:val="single"/>
    </w:rPr>
  </w:style>
  <w:style w:type="paragraph" w:styleId="BalloonText">
    <w:name w:val="Balloon Text"/>
    <w:basedOn w:val="Normal"/>
    <w:link w:val="BalloonTextChar"/>
    <w:uiPriority w:val="99"/>
    <w:semiHidden w:val="1"/>
    <w:unhideWhenUsed w:val="1"/>
    <w:rsid w:val="00E6700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6700D"/>
    <w:rPr>
      <w:rFonts w:ascii="Segoe UI" w:cs="Segoe UI" w:hAnsi="Segoe UI"/>
      <w:sz w:val="18"/>
      <w:szCs w:val="18"/>
    </w:rPr>
  </w:style>
  <w:style w:type="character" w:styleId="FollowedHyperlink">
    <w:name w:val="FollowedHyperlink"/>
    <w:basedOn w:val="DefaultParagraphFont"/>
    <w:uiPriority w:val="99"/>
    <w:semiHidden w:val="1"/>
    <w:unhideWhenUsed w:val="1"/>
    <w:rsid w:val="006477DA"/>
    <w:rPr>
      <w:color w:val="954f72" w:themeColor="followedHyperlink"/>
      <w:u w:val="single"/>
    </w:rPr>
  </w:style>
  <w:style w:type="paragraph" w:styleId="Header">
    <w:name w:val="header"/>
    <w:basedOn w:val="Normal"/>
    <w:link w:val="HeaderChar"/>
    <w:uiPriority w:val="99"/>
    <w:unhideWhenUsed w:val="1"/>
    <w:rsid w:val="00CC3DD4"/>
    <w:pPr>
      <w:tabs>
        <w:tab w:val="center" w:pos="4513"/>
        <w:tab w:val="right" w:pos="9026"/>
      </w:tabs>
      <w:spacing w:after="0" w:line="240" w:lineRule="auto"/>
    </w:pPr>
  </w:style>
  <w:style w:type="character" w:styleId="HeaderChar" w:customStyle="1">
    <w:name w:val="Header Char"/>
    <w:basedOn w:val="DefaultParagraphFont"/>
    <w:link w:val="Header"/>
    <w:uiPriority w:val="99"/>
    <w:rsid w:val="00CC3DD4"/>
  </w:style>
  <w:style w:type="paragraph" w:styleId="Footer">
    <w:name w:val="footer"/>
    <w:basedOn w:val="Normal"/>
    <w:link w:val="FooterChar"/>
    <w:uiPriority w:val="99"/>
    <w:unhideWhenUsed w:val="1"/>
    <w:rsid w:val="00CC3DD4"/>
    <w:pPr>
      <w:tabs>
        <w:tab w:val="center" w:pos="4513"/>
        <w:tab w:val="right" w:pos="9026"/>
      </w:tabs>
      <w:spacing w:after="0" w:line="240" w:lineRule="auto"/>
    </w:pPr>
  </w:style>
  <w:style w:type="character" w:styleId="FooterChar" w:customStyle="1">
    <w:name w:val="Footer Char"/>
    <w:basedOn w:val="DefaultParagraphFont"/>
    <w:link w:val="Footer"/>
    <w:uiPriority w:val="99"/>
    <w:rsid w:val="00CC3DD4"/>
  </w:style>
  <w:style w:type="table" w:styleId="TableGrid">
    <w:name w:val="Table Grid"/>
    <w:basedOn w:val="TableNormal"/>
    <w:uiPriority w:val="39"/>
    <w:rsid w:val="00A53E8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514CA8"/>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Oj2odLcl8upkbJwTpQ2Ft2qEw==">AMUW2mV9RntG+onCfNAQVDm/U8bnvO059W5VXhk4Ym5ijKIunFE49SSYn7WYiwlKSHlkPy7hNPh99QA8eEYQUcX4006I46gEnqzQQA8C7WcMd1PpYfUogvOQ6TyNS3XAxBEytahcQ3Lx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2019-01-20T19:29:00Z</dcterms:created>
  <dc:creator>Gemma Strugnell</dc:creator>
</cp:coreProperties>
</file>